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6B553" w14:textId="77777777" w:rsidR="005819FE" w:rsidRDefault="005819FE" w:rsidP="005819FE">
      <w:pPr>
        <w:spacing w:before="100" w:beforeAutospacing="1" w:after="100" w:afterAutospacing="1" w:line="240" w:lineRule="auto"/>
        <w:outlineLvl w:val="2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Panorama del Mercado Medicare – Estadísticas y Proyecciones</w:t>
      </w:r>
    </w:p>
    <w:p w14:paraId="1161D504" w14:textId="120EBD74" w:rsidR="005819FE" w:rsidRPr="005819FE" w:rsidRDefault="005819FE" w:rsidP="005819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br/>
      </w:r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1. S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ituación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financiera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 y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desafíos</w:t>
      </w:r>
      <w:proofErr w:type="spellEnd"/>
    </w:p>
    <w:p w14:paraId="7135AEC0" w14:textId="77777777" w:rsidR="005819FE" w:rsidRPr="005819FE" w:rsidRDefault="005819FE" w:rsidP="005819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El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fondo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fiduciario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la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Parte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A de Medicare</w:t>
      </w: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hospitalización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) se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proyecta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será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solvente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hasta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alrededor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2033,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fecha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comenzará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padecer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déficit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para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cubrir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todos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programados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.  </w:t>
      </w:r>
    </w:p>
    <w:p w14:paraId="337DF3B6" w14:textId="77777777" w:rsidR="005819FE" w:rsidRPr="005819FE" w:rsidRDefault="005819FE" w:rsidP="005819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Las Partes B </w:t>
      </w:r>
      <w:proofErr w:type="gram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y</w:t>
      </w:r>
      <w:proofErr w:type="gram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cobertura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ambulatoria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y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medicamentos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) no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dependen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reservas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largo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plazo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pero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sus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costos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están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subiendo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rápidamente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y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ejerciendo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presión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fiscal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sobre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beneficiarios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y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contribuyentes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.  </w:t>
      </w:r>
    </w:p>
    <w:p w14:paraId="01FB5F9E" w14:textId="77777777" w:rsidR="005819FE" w:rsidRPr="005819FE" w:rsidRDefault="005819FE" w:rsidP="005819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Se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proyecta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gastos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totales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salud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EE. UU.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crecerán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~5,4 %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anual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2022 a 2031,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mientras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gastos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Medicare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crecerán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aún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más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rápido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(hasta ~7,5 %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anual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ciertos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años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).  </w:t>
      </w:r>
    </w:p>
    <w:p w14:paraId="238FE35A" w14:textId="77777777" w:rsidR="005819FE" w:rsidRPr="005819FE" w:rsidRDefault="005819FE" w:rsidP="005819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En 2025 se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espera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un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incremento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~8,9 %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gastos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Medicare,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aunque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hacia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2030–2031 ese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crecimiento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se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modera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~6,8 %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anual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.  </w:t>
      </w:r>
    </w:p>
    <w:p w14:paraId="6211BAF4" w14:textId="77777777" w:rsidR="005819FE" w:rsidRPr="005819FE" w:rsidRDefault="005819FE" w:rsidP="005819FE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noProof/>
          <w:kern w:val="0"/>
          <w:lang w:val="en-US"/>
          <w14:ligatures w14:val="none"/>
        </w:rPr>
      </w:r>
      <w:r w:rsidR="005819FE" w:rsidRPr="005819FE">
        <w:rPr>
          <w:rFonts w:ascii="Times New Roman" w:eastAsia="Times New Roman" w:hAnsi="Times New Roman" w:cs="Times New Roman"/>
          <w:noProof/>
          <w:kern w:val="0"/>
          <w:lang w:val="en-US"/>
          <w14:ligatures w14:val="none"/>
        </w:rPr>
        <w:pict w14:anchorId="121728A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D3E0984" w14:textId="77777777" w:rsidR="005819FE" w:rsidRPr="005819FE" w:rsidRDefault="005819FE" w:rsidP="005819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2. Medicare Advantage (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Parte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 C):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adopción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,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proyecciones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 y mercado</w:t>
      </w:r>
    </w:p>
    <w:p w14:paraId="2FFFF5DB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En 2024,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el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54 %</w:t>
      </w: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beneficiarios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elegibles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Medicare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estaban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inscritos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planes Medicare Advantage (MA).  </w:t>
      </w:r>
    </w:p>
    <w:p w14:paraId="0987916D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Entre 2023 y 2024, 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afiliación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MA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creció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~7 %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unos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2,1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millones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personas).  </w:t>
      </w:r>
    </w:p>
    <w:p w14:paraId="30E2C549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Para 2034,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Congreso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proyecta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participación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llegará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al </w:t>
      </w:r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64 %</w:t>
      </w: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beneficiarios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Medicare.  </w:t>
      </w:r>
    </w:p>
    <w:p w14:paraId="06B74E53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Los planes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necesidades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especiales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(SNP)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representan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ya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~6,6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millones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de personas</w:t>
      </w: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2024, es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decir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un 20 % del total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inscritos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MA.  </w:t>
      </w:r>
    </w:p>
    <w:p w14:paraId="41448099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En 2024, las dos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mayores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compañías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(UnitedHealthcare y Humana)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concentraban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~47 %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todos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afiliados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MA.  </w:t>
      </w:r>
    </w:p>
    <w:p w14:paraId="7C063B21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Por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región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penetración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varía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mucho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: hay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estados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donde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más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del 60 %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beneficiarios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lo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usan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mientras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zonas rurales baja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bastante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.  </w:t>
      </w:r>
    </w:p>
    <w:p w14:paraId="1617611E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Según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un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informe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del mercado,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valor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estimado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global de Medicare Advantage</w:t>
      </w: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~USD 480 mil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millones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2024, con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expectativa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alcanzar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~USD 650 mil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millones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para 2033.  </w:t>
      </w:r>
    </w:p>
    <w:p w14:paraId="19F5869B" w14:textId="77777777" w:rsidR="005819FE" w:rsidRPr="005819FE" w:rsidRDefault="005819FE" w:rsidP="005819F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Esa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proyección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implica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una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tasa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crecimiento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anual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compuesta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(CAGR) de ~3,4 % entre 2025 y 2033.  </w:t>
      </w:r>
    </w:p>
    <w:p w14:paraId="7B399F74" w14:textId="77777777" w:rsidR="005819FE" w:rsidRPr="005819FE" w:rsidRDefault="005819FE" w:rsidP="005819FE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noProof/>
          <w:kern w:val="0"/>
          <w:lang w:val="en-US"/>
          <w14:ligatures w14:val="none"/>
        </w:rPr>
      </w:r>
      <w:r w:rsidR="005819FE" w:rsidRPr="005819FE">
        <w:rPr>
          <w:rFonts w:ascii="Times New Roman" w:eastAsia="Times New Roman" w:hAnsi="Times New Roman" w:cs="Times New Roman"/>
          <w:noProof/>
          <w:kern w:val="0"/>
          <w:lang w:val="en-US"/>
          <w14:ligatures w14:val="none"/>
        </w:rPr>
        <w:pict w14:anchorId="1D7E4D22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CA7195A" w14:textId="77777777" w:rsidR="005819FE" w:rsidRPr="005819FE" w:rsidRDefault="005819FE" w:rsidP="005819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3.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Tendencias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demográficas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, </w:t>
      </w:r>
      <w:proofErr w:type="spellStart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regulaciones</w:t>
      </w:r>
      <w:proofErr w:type="spellEnd"/>
      <w:r w:rsidRPr="005819F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 xml:space="preserve"> y mercado</w:t>
      </w:r>
    </w:p>
    <w:p w14:paraId="61848768" w14:textId="77777777" w:rsidR="005819FE" w:rsidRPr="005819FE" w:rsidRDefault="005819FE" w:rsidP="005819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La población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envejecida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“baby boomers”)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impulsa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demanda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Medicare y de planes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más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integrados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como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MA.  </w:t>
      </w:r>
    </w:p>
    <w:p w14:paraId="344B8868" w14:textId="77777777" w:rsidR="005819FE" w:rsidRPr="005819FE" w:rsidRDefault="005819FE" w:rsidP="005819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Los planes MA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ofrecen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adicionales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visión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dental,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audición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programas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bienestar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)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atraen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muchos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beneficiarios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frente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al Medicare original.  </w:t>
      </w:r>
    </w:p>
    <w:p w14:paraId="50BCDFA3" w14:textId="77777777" w:rsidR="005819FE" w:rsidRPr="005819FE" w:rsidRDefault="005819FE" w:rsidP="005819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lastRenderedPageBreak/>
        <w:t xml:space="preserve">Hay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una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creciente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diversidad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demográfica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dentro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MA: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por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ejemplo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un mayor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porcentaje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hispanos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y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afroamericanos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eligen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MA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frente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al Medicare original.  </w:t>
      </w:r>
    </w:p>
    <w:p w14:paraId="78DC5298" w14:textId="77777777" w:rsidR="005819FE" w:rsidRPr="005819FE" w:rsidRDefault="005819FE" w:rsidP="005819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Cambios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regulatorios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y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reembolso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desde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CMS)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representan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un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riesgo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: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ajustes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pagos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nuevas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normas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o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recortes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pueden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alterar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rentabilidad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los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planes MA.  </w:t>
      </w:r>
    </w:p>
    <w:p w14:paraId="37597E04" w14:textId="77777777" w:rsidR="005819FE" w:rsidRPr="005819FE" w:rsidRDefault="005819FE" w:rsidP="005819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La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industria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ha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lidiado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con “Medical Loss Ratios”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más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altas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(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qué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tanto del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ingreso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primas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se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destina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a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pagar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atención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)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parte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por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mayor </w:t>
      </w:r>
      <w:proofErr w:type="spellStart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uso</w:t>
      </w:r>
      <w:proofErr w:type="spellEnd"/>
      <w:r w:rsidRPr="005819FE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de MA.  </w:t>
      </w:r>
    </w:p>
    <w:p w14:paraId="76ABB42B" w14:textId="77777777" w:rsidR="006C287E" w:rsidRDefault="006C287E"/>
    <w:sectPr w:rsidR="006C2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61923"/>
    <w:multiLevelType w:val="multilevel"/>
    <w:tmpl w:val="04E41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794308"/>
    <w:multiLevelType w:val="multilevel"/>
    <w:tmpl w:val="7BB07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E504AD"/>
    <w:multiLevelType w:val="multilevel"/>
    <w:tmpl w:val="12FA6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5351970">
    <w:abstractNumId w:val="0"/>
  </w:num>
  <w:num w:numId="2" w16cid:durableId="1000235849">
    <w:abstractNumId w:val="2"/>
  </w:num>
  <w:num w:numId="3" w16cid:durableId="92824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9FE"/>
    <w:rsid w:val="000D4505"/>
    <w:rsid w:val="003012AC"/>
    <w:rsid w:val="005819FE"/>
    <w:rsid w:val="006C287E"/>
    <w:rsid w:val="0093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8DCDC"/>
  <w15:chartTrackingRefBased/>
  <w15:docId w15:val="{F6A085CC-24A3-EA45-A396-429459DCB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19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9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19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9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9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9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9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9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9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9F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9F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Heading3Char">
    <w:name w:val="Heading 3 Char"/>
    <w:basedOn w:val="DefaultParagraphFont"/>
    <w:link w:val="Heading3"/>
    <w:uiPriority w:val="9"/>
    <w:rsid w:val="005819FE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9FE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9FE"/>
    <w:rPr>
      <w:rFonts w:eastAsiaTheme="majorEastAsia" w:cstheme="majorBidi"/>
      <w:color w:val="0F4761" w:themeColor="accent1" w:themeShade="BF"/>
      <w:lang w:val="es-E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9FE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9FE"/>
    <w:rPr>
      <w:rFonts w:eastAsiaTheme="majorEastAsia" w:cstheme="majorBidi"/>
      <w:color w:val="595959" w:themeColor="text1" w:themeTint="A6"/>
      <w:lang w:val="es-E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9FE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9FE"/>
    <w:rPr>
      <w:rFonts w:eastAsiaTheme="majorEastAsia" w:cstheme="majorBidi"/>
      <w:color w:val="272727" w:themeColor="text1" w:themeTint="D8"/>
      <w:lang w:val="es-ES"/>
    </w:rPr>
  </w:style>
  <w:style w:type="paragraph" w:styleId="Title">
    <w:name w:val="Title"/>
    <w:basedOn w:val="Normal"/>
    <w:next w:val="Normal"/>
    <w:link w:val="TitleChar"/>
    <w:uiPriority w:val="10"/>
    <w:qFormat/>
    <w:rsid w:val="005819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9FE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9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9FE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Quote">
    <w:name w:val="Quote"/>
    <w:basedOn w:val="Normal"/>
    <w:next w:val="Normal"/>
    <w:link w:val="QuoteChar"/>
    <w:uiPriority w:val="29"/>
    <w:qFormat/>
    <w:rsid w:val="005819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9FE"/>
    <w:rPr>
      <w:i/>
      <w:iCs/>
      <w:color w:val="404040" w:themeColor="text1" w:themeTint="BF"/>
      <w:lang w:val="es-ES"/>
    </w:rPr>
  </w:style>
  <w:style w:type="paragraph" w:styleId="ListParagraph">
    <w:name w:val="List Paragraph"/>
    <w:basedOn w:val="Normal"/>
    <w:uiPriority w:val="34"/>
    <w:qFormat/>
    <w:rsid w:val="005819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9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9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9FE"/>
    <w:rPr>
      <w:i/>
      <w:iCs/>
      <w:color w:val="0F4761" w:themeColor="accent1" w:themeShade="BF"/>
      <w:lang w:val="es-ES"/>
    </w:rPr>
  </w:style>
  <w:style w:type="character" w:styleId="IntenseReference">
    <w:name w:val="Intense Reference"/>
    <w:basedOn w:val="DefaultParagraphFont"/>
    <w:uiPriority w:val="32"/>
    <w:qFormat/>
    <w:rsid w:val="005819FE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81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s1">
    <w:name w:val="s1"/>
    <w:basedOn w:val="DefaultParagraphFont"/>
    <w:rsid w:val="005819FE"/>
  </w:style>
  <w:style w:type="character" w:customStyle="1" w:styleId="apple-converted-space">
    <w:name w:val="apple-converted-space"/>
    <w:basedOn w:val="DefaultParagraphFont"/>
    <w:rsid w:val="0058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Querales</dc:creator>
  <cp:keywords/>
  <dc:description/>
  <cp:lastModifiedBy>Miguel Querales</cp:lastModifiedBy>
  <cp:revision>1</cp:revision>
  <dcterms:created xsi:type="dcterms:W3CDTF">2025-10-13T17:58:00Z</dcterms:created>
  <dcterms:modified xsi:type="dcterms:W3CDTF">2025-10-13T18:00:00Z</dcterms:modified>
</cp:coreProperties>
</file>